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DBC" w:rsidRDefault="009E0DBC" w:rsidP="006D2B2D">
      <w:pPr>
        <w:jc w:val="center"/>
        <w:rPr>
          <w:b/>
          <w:sz w:val="28"/>
          <w:szCs w:val="28"/>
        </w:rPr>
      </w:pPr>
      <w:bookmarkStart w:id="0" w:name="OLE_LINK1"/>
      <w:bookmarkStart w:id="1" w:name="OLE_LINK2"/>
      <w:r w:rsidRPr="006B2A65">
        <w:rPr>
          <w:b/>
          <w:sz w:val="28"/>
          <w:szCs w:val="28"/>
        </w:rPr>
        <w:t>M</w:t>
      </w:r>
      <w:r w:rsidR="005B5B10">
        <w:rPr>
          <w:b/>
          <w:sz w:val="28"/>
          <w:szCs w:val="28"/>
        </w:rPr>
        <w:t xml:space="preserve">iddle </w:t>
      </w:r>
      <w:r w:rsidRPr="006B2A65">
        <w:rPr>
          <w:b/>
          <w:sz w:val="28"/>
          <w:szCs w:val="28"/>
        </w:rPr>
        <w:t>S</w:t>
      </w:r>
      <w:r w:rsidR="005B5B10">
        <w:rPr>
          <w:b/>
          <w:sz w:val="28"/>
          <w:szCs w:val="28"/>
        </w:rPr>
        <w:t>tates</w:t>
      </w:r>
      <w:r w:rsidRPr="006B2A65">
        <w:rPr>
          <w:b/>
          <w:sz w:val="28"/>
          <w:szCs w:val="28"/>
        </w:rPr>
        <w:t xml:space="preserve"> Committee</w:t>
      </w:r>
      <w:r w:rsidR="005B5B10">
        <w:rPr>
          <w:b/>
          <w:sz w:val="28"/>
          <w:szCs w:val="28"/>
        </w:rPr>
        <w:t xml:space="preserve"> Membership</w:t>
      </w:r>
    </w:p>
    <w:p w:rsidR="00AA361C" w:rsidRDefault="007738E3" w:rsidP="006D2B2D">
      <w:pPr>
        <w:jc w:val="center"/>
        <w:rPr>
          <w:sz w:val="24"/>
          <w:szCs w:val="24"/>
        </w:rPr>
      </w:pPr>
      <w:r>
        <w:rPr>
          <w:sz w:val="24"/>
          <w:szCs w:val="24"/>
        </w:rPr>
        <w:t xml:space="preserve">Dr. </w:t>
      </w:r>
      <w:r w:rsidR="00AA361C">
        <w:rPr>
          <w:sz w:val="24"/>
          <w:szCs w:val="24"/>
        </w:rPr>
        <w:t xml:space="preserve">Peggy A. De Cooke, Provost </w:t>
      </w:r>
      <w:r>
        <w:rPr>
          <w:sz w:val="24"/>
          <w:szCs w:val="24"/>
        </w:rPr>
        <w:t>&amp;</w:t>
      </w:r>
      <w:r w:rsidR="00AA361C">
        <w:rPr>
          <w:sz w:val="24"/>
          <w:szCs w:val="24"/>
        </w:rPr>
        <w:t xml:space="preserve"> Vice President for Academic Affairs</w:t>
      </w:r>
    </w:p>
    <w:p w:rsidR="00AA361C" w:rsidRPr="00AA361C" w:rsidRDefault="00AA361C" w:rsidP="006D2B2D">
      <w:pPr>
        <w:jc w:val="center"/>
        <w:rPr>
          <w:sz w:val="24"/>
          <w:szCs w:val="24"/>
        </w:rPr>
      </w:pPr>
    </w:p>
    <w:p w:rsidR="00AA361C" w:rsidRDefault="00AA361C" w:rsidP="006D2B2D">
      <w:pPr>
        <w:jc w:val="center"/>
      </w:pPr>
      <w:r>
        <w:t>Steering Committee Co-Chairs</w:t>
      </w:r>
    </w:p>
    <w:p w:rsidR="007738E3" w:rsidRDefault="007738E3" w:rsidP="006D2B2D">
      <w:pPr>
        <w:jc w:val="center"/>
      </w:pPr>
      <w:r>
        <w:t>Dr. Kirk Jones: Director of Assessment (SBLA)</w:t>
      </w:r>
    </w:p>
    <w:p w:rsidR="007738E3" w:rsidRDefault="007738E3" w:rsidP="006D2B2D">
      <w:pPr>
        <w:jc w:val="center"/>
      </w:pPr>
      <w:r>
        <w:t>Johanna Lee: Chair, Non-Academic Assessment Committee (Learning Commons)</w:t>
      </w:r>
    </w:p>
    <w:p w:rsidR="007738E3" w:rsidRDefault="007738E3" w:rsidP="007738E3">
      <w:pPr>
        <w:jc w:val="center"/>
      </w:pPr>
    </w:p>
    <w:p w:rsidR="00184712" w:rsidRDefault="007738E3" w:rsidP="007738E3">
      <w:pPr>
        <w:jc w:val="center"/>
      </w:pPr>
      <w:r>
        <w:t>Data Documentation and Evidence Inventory Support</w:t>
      </w:r>
    </w:p>
    <w:p w:rsidR="00DC62FE" w:rsidRDefault="00184712" w:rsidP="006D2B2D">
      <w:pPr>
        <w:jc w:val="center"/>
      </w:pPr>
      <w:r>
        <w:t>Sarah Todd</w:t>
      </w:r>
      <w:r w:rsidR="007738E3">
        <w:t>: Director for</w:t>
      </w:r>
      <w:r>
        <w:t xml:space="preserve"> </w:t>
      </w:r>
      <w:r w:rsidR="00DC62FE">
        <w:t>Institutional Research</w:t>
      </w:r>
    </w:p>
    <w:p w:rsidR="007738E3" w:rsidRDefault="00CE7452" w:rsidP="006D2B2D">
      <w:pPr>
        <w:jc w:val="center"/>
      </w:pPr>
      <w:r w:rsidRPr="0082426A">
        <w:t>Travis Smith</w:t>
      </w:r>
      <w:r w:rsidR="007738E3">
        <w:t>: Director for</w:t>
      </w:r>
      <w:r w:rsidR="0082426A" w:rsidRPr="0082426A">
        <w:t xml:space="preserve"> Public Relations</w:t>
      </w:r>
    </w:p>
    <w:p w:rsidR="00CE7452" w:rsidRPr="0082426A" w:rsidRDefault="0082426A" w:rsidP="006D2B2D">
      <w:pPr>
        <w:jc w:val="center"/>
      </w:pPr>
      <w:r w:rsidRPr="0082426A">
        <w:t xml:space="preserve"> </w:t>
      </w:r>
      <w:r w:rsidR="00CE7452" w:rsidRPr="0082426A">
        <w:t>Jess</w:t>
      </w:r>
      <w:r w:rsidRPr="0082426A">
        <w:t>ica</w:t>
      </w:r>
      <w:r w:rsidR="00CE7452" w:rsidRPr="0082426A">
        <w:t xml:space="preserve"> Spooner</w:t>
      </w:r>
      <w:r w:rsidR="007738E3">
        <w:t>: Librarian for Southworth Library</w:t>
      </w:r>
      <w:r w:rsidR="00CE7452" w:rsidRPr="0082426A">
        <w:t xml:space="preserve"> </w:t>
      </w:r>
    </w:p>
    <w:p w:rsidR="006D2B2D" w:rsidRPr="006B2A65" w:rsidRDefault="006D2B2D" w:rsidP="006D2B2D">
      <w:pPr>
        <w:jc w:val="center"/>
      </w:pPr>
    </w:p>
    <w:p w:rsidR="009E0DBC" w:rsidRPr="006B2A65" w:rsidRDefault="009E0DBC" w:rsidP="009E0DBC">
      <w:pPr>
        <w:rPr>
          <w:sz w:val="21"/>
          <w:szCs w:val="21"/>
        </w:rPr>
      </w:pPr>
      <w:r w:rsidRPr="006B2A65">
        <w:rPr>
          <w:b/>
          <w:bCs/>
          <w:sz w:val="21"/>
          <w:szCs w:val="21"/>
        </w:rPr>
        <w:t>Standard I (Mission &amp; Goals) </w:t>
      </w:r>
    </w:p>
    <w:p w:rsidR="009E0DBC" w:rsidRPr="007738E3" w:rsidRDefault="009E0DBC" w:rsidP="009E0DBC">
      <w:pPr>
        <w:rPr>
          <w:sz w:val="21"/>
          <w:szCs w:val="21"/>
        </w:rPr>
      </w:pPr>
      <w:r w:rsidRPr="007738E3">
        <w:rPr>
          <w:sz w:val="21"/>
          <w:szCs w:val="21"/>
          <w:shd w:val="clear" w:color="auto" w:fill="FFFFFF"/>
        </w:rPr>
        <w:t>The institution’s mission defines its purpose within the context of higher education, the students it serves, and what it intends to accomplish. The institution’s stated goals are clearly linked to its mission and specify how the institution fulfills its mission.</w:t>
      </w:r>
    </w:p>
    <w:p w:rsidR="009E0DBC" w:rsidRPr="007738E3" w:rsidRDefault="009E0DBC" w:rsidP="009E0DBC">
      <w:pPr>
        <w:ind w:left="720"/>
        <w:rPr>
          <w:sz w:val="21"/>
          <w:szCs w:val="21"/>
        </w:rPr>
      </w:pPr>
      <w:r w:rsidRPr="007738E3">
        <w:rPr>
          <w:b/>
          <w:sz w:val="21"/>
          <w:szCs w:val="21"/>
        </w:rPr>
        <w:t>Chair: Melissa Evans</w:t>
      </w:r>
      <w:r w:rsidR="007738E3">
        <w:rPr>
          <w:b/>
          <w:sz w:val="21"/>
          <w:szCs w:val="21"/>
        </w:rPr>
        <w:t>,</w:t>
      </w:r>
      <w:r w:rsidR="007738E3" w:rsidRPr="007738E3">
        <w:rPr>
          <w:b/>
          <w:sz w:val="21"/>
          <w:szCs w:val="21"/>
        </w:rPr>
        <w:t xml:space="preserve"> Executive Director for Enrollment</w:t>
      </w:r>
      <w:r w:rsidRPr="007738E3">
        <w:rPr>
          <w:sz w:val="21"/>
          <w:szCs w:val="21"/>
        </w:rPr>
        <w:br/>
        <w:t xml:space="preserve">Faculty </w:t>
      </w:r>
      <w:r w:rsidR="007738E3">
        <w:rPr>
          <w:sz w:val="21"/>
          <w:szCs w:val="21"/>
        </w:rPr>
        <w:t>representation</w:t>
      </w:r>
      <w:r w:rsidRPr="007738E3">
        <w:rPr>
          <w:sz w:val="21"/>
          <w:szCs w:val="21"/>
        </w:rPr>
        <w:t>:  </w:t>
      </w:r>
      <w:r w:rsidR="0082426A" w:rsidRPr="007738E3">
        <w:rPr>
          <w:sz w:val="21"/>
          <w:szCs w:val="21"/>
        </w:rPr>
        <w:t>Alainya Kavaloski</w:t>
      </w:r>
      <w:r w:rsidRPr="007738E3">
        <w:rPr>
          <w:sz w:val="21"/>
          <w:szCs w:val="21"/>
        </w:rPr>
        <w:t>, SBLA</w:t>
      </w:r>
      <w:r w:rsidR="005A5953" w:rsidRPr="007738E3">
        <w:rPr>
          <w:sz w:val="21"/>
          <w:szCs w:val="21"/>
        </w:rPr>
        <w:t xml:space="preserve"> </w:t>
      </w:r>
      <w:r w:rsidRPr="007738E3">
        <w:rPr>
          <w:sz w:val="21"/>
          <w:szCs w:val="21"/>
        </w:rPr>
        <w:br/>
      </w:r>
      <w:r w:rsidR="007738E3">
        <w:rPr>
          <w:sz w:val="21"/>
          <w:szCs w:val="21"/>
        </w:rPr>
        <w:t>Non-academic</w:t>
      </w:r>
      <w:r w:rsidRPr="007738E3">
        <w:rPr>
          <w:sz w:val="21"/>
          <w:szCs w:val="21"/>
        </w:rPr>
        <w:t xml:space="preserve"> </w:t>
      </w:r>
      <w:r w:rsidR="007738E3">
        <w:rPr>
          <w:sz w:val="21"/>
          <w:szCs w:val="21"/>
        </w:rPr>
        <w:t>representation</w:t>
      </w:r>
      <w:r w:rsidRPr="007738E3">
        <w:rPr>
          <w:sz w:val="21"/>
          <w:szCs w:val="21"/>
        </w:rPr>
        <w:t xml:space="preserve">: </w:t>
      </w:r>
      <w:r w:rsidR="003D1F15" w:rsidRPr="007738E3">
        <w:rPr>
          <w:sz w:val="21"/>
          <w:szCs w:val="21"/>
        </w:rPr>
        <w:t>Mike McCormick</w:t>
      </w:r>
      <w:r w:rsidRPr="007738E3">
        <w:rPr>
          <w:sz w:val="21"/>
          <w:szCs w:val="21"/>
        </w:rPr>
        <w:t>, Facilities</w:t>
      </w:r>
      <w:r w:rsidR="007738E3">
        <w:rPr>
          <w:sz w:val="21"/>
          <w:szCs w:val="21"/>
        </w:rPr>
        <w:t xml:space="preserve"> (Administration)</w:t>
      </w:r>
      <w:r w:rsidRPr="007738E3">
        <w:rPr>
          <w:sz w:val="21"/>
          <w:szCs w:val="21"/>
        </w:rPr>
        <w:t>; Randy Sieminski, Athletic</w:t>
      </w:r>
      <w:r w:rsidR="00AA361C" w:rsidRPr="007738E3">
        <w:rPr>
          <w:sz w:val="21"/>
          <w:szCs w:val="21"/>
        </w:rPr>
        <w:t>s</w:t>
      </w:r>
      <w:r w:rsidR="007738E3">
        <w:rPr>
          <w:sz w:val="21"/>
          <w:szCs w:val="21"/>
        </w:rPr>
        <w:t xml:space="preserve"> (Student Affairs)</w:t>
      </w:r>
      <w:r w:rsidRPr="007738E3">
        <w:rPr>
          <w:sz w:val="21"/>
          <w:szCs w:val="21"/>
        </w:rPr>
        <w:t>; Melissa Tulip, Business Office</w:t>
      </w:r>
      <w:r w:rsidR="007738E3">
        <w:rPr>
          <w:sz w:val="21"/>
          <w:szCs w:val="21"/>
        </w:rPr>
        <w:t xml:space="preserve"> (Administration)</w:t>
      </w:r>
    </w:p>
    <w:p w:rsidR="009E0DBC" w:rsidRPr="006B2A65" w:rsidRDefault="009E0DBC" w:rsidP="009E0DBC">
      <w:pPr>
        <w:rPr>
          <w:sz w:val="21"/>
          <w:szCs w:val="21"/>
        </w:rPr>
      </w:pPr>
      <w:r w:rsidRPr="006B2A65">
        <w:rPr>
          <w:sz w:val="21"/>
          <w:szCs w:val="21"/>
        </w:rPr>
        <w:t> </w:t>
      </w:r>
    </w:p>
    <w:p w:rsidR="009E0DBC" w:rsidRPr="006B2A65" w:rsidRDefault="009E0DBC" w:rsidP="009E0DBC">
      <w:pPr>
        <w:rPr>
          <w:sz w:val="21"/>
          <w:szCs w:val="21"/>
        </w:rPr>
      </w:pPr>
      <w:r w:rsidRPr="006B2A65">
        <w:rPr>
          <w:b/>
          <w:bCs/>
          <w:sz w:val="21"/>
          <w:szCs w:val="21"/>
        </w:rPr>
        <w:t>Standard II (Ethics &amp; Integrity) </w:t>
      </w:r>
    </w:p>
    <w:p w:rsidR="009E0DBC" w:rsidRPr="006B2A65" w:rsidRDefault="009E0DBC" w:rsidP="009E0DBC">
      <w:pPr>
        <w:rPr>
          <w:sz w:val="21"/>
          <w:szCs w:val="21"/>
        </w:rPr>
      </w:pPr>
      <w:r w:rsidRPr="006B2A65">
        <w:rPr>
          <w:sz w:val="21"/>
          <w:szCs w:val="21"/>
          <w:shd w:val="clear" w:color="auto" w:fill="FFFFFF"/>
        </w:rPr>
        <w:t>Ethics and integrity are central, indispensable, and defining hallmarks of effective higher education institutions. in all activities, whether internal or external, an institution must be faithful to its mission, honor its contracts and commitments, adhere to its policies, and represent itself truthfully.</w:t>
      </w:r>
    </w:p>
    <w:p w:rsidR="009E0DBC" w:rsidRPr="006B2A65" w:rsidRDefault="009E0DBC" w:rsidP="009E0DBC">
      <w:pPr>
        <w:ind w:left="720"/>
        <w:rPr>
          <w:sz w:val="21"/>
          <w:szCs w:val="21"/>
        </w:rPr>
      </w:pPr>
      <w:r w:rsidRPr="007738E3">
        <w:rPr>
          <w:b/>
          <w:sz w:val="21"/>
          <w:szCs w:val="21"/>
        </w:rPr>
        <w:t>Chair: Suzan McDermott</w:t>
      </w:r>
      <w:r w:rsidR="007738E3" w:rsidRPr="007738E3">
        <w:rPr>
          <w:b/>
          <w:sz w:val="21"/>
          <w:szCs w:val="21"/>
        </w:rPr>
        <w:t>, Director for</w:t>
      </w:r>
      <w:r w:rsidRPr="007738E3">
        <w:rPr>
          <w:b/>
          <w:sz w:val="21"/>
          <w:szCs w:val="21"/>
        </w:rPr>
        <w:t xml:space="preserve"> H</w:t>
      </w:r>
      <w:r w:rsidR="007738E3" w:rsidRPr="007738E3">
        <w:rPr>
          <w:b/>
          <w:sz w:val="21"/>
          <w:szCs w:val="21"/>
        </w:rPr>
        <w:t xml:space="preserve">uman </w:t>
      </w:r>
      <w:r w:rsidRPr="007738E3">
        <w:rPr>
          <w:b/>
          <w:sz w:val="21"/>
          <w:szCs w:val="21"/>
        </w:rPr>
        <w:t>R</w:t>
      </w:r>
      <w:r w:rsidR="007738E3" w:rsidRPr="007738E3">
        <w:rPr>
          <w:b/>
          <w:sz w:val="21"/>
          <w:szCs w:val="21"/>
        </w:rPr>
        <w:t>esources</w:t>
      </w:r>
      <w:r w:rsidRPr="007738E3">
        <w:rPr>
          <w:b/>
          <w:sz w:val="21"/>
          <w:szCs w:val="21"/>
        </w:rPr>
        <w:t xml:space="preserve"> &amp; Campus Ethics Officer</w:t>
      </w:r>
      <w:r w:rsidRPr="007738E3">
        <w:rPr>
          <w:b/>
          <w:sz w:val="21"/>
          <w:szCs w:val="21"/>
        </w:rPr>
        <w:br/>
      </w:r>
      <w:r w:rsidRPr="009E0DBC">
        <w:rPr>
          <w:sz w:val="21"/>
          <w:szCs w:val="21"/>
        </w:rPr>
        <w:t xml:space="preserve">Faculty </w:t>
      </w:r>
      <w:r w:rsidR="007738E3">
        <w:rPr>
          <w:sz w:val="21"/>
          <w:szCs w:val="21"/>
        </w:rPr>
        <w:t>representation</w:t>
      </w:r>
      <w:r w:rsidRPr="009E0DBC">
        <w:rPr>
          <w:sz w:val="21"/>
          <w:szCs w:val="21"/>
        </w:rPr>
        <w:t>:  </w:t>
      </w:r>
      <w:r w:rsidR="007738E3">
        <w:rPr>
          <w:sz w:val="21"/>
          <w:szCs w:val="21"/>
        </w:rPr>
        <w:t>VACANT</w:t>
      </w:r>
      <w:r w:rsidRPr="006B2A65">
        <w:rPr>
          <w:sz w:val="21"/>
          <w:szCs w:val="21"/>
        </w:rPr>
        <w:br/>
      </w:r>
      <w:r w:rsidR="007738E3">
        <w:rPr>
          <w:sz w:val="21"/>
          <w:szCs w:val="21"/>
        </w:rPr>
        <w:t>Non-academic representation</w:t>
      </w:r>
      <w:r w:rsidRPr="006B2A65">
        <w:rPr>
          <w:sz w:val="21"/>
          <w:szCs w:val="21"/>
        </w:rPr>
        <w:t>: Julie Parkman, Career Services</w:t>
      </w:r>
      <w:r w:rsidR="007738E3">
        <w:rPr>
          <w:sz w:val="21"/>
          <w:szCs w:val="21"/>
        </w:rPr>
        <w:t xml:space="preserve"> (Academic Support)</w:t>
      </w:r>
      <w:r>
        <w:rPr>
          <w:sz w:val="21"/>
          <w:szCs w:val="21"/>
        </w:rPr>
        <w:t xml:space="preserve">; </w:t>
      </w:r>
      <w:r w:rsidRPr="006B2A65">
        <w:rPr>
          <w:sz w:val="21"/>
          <w:szCs w:val="21"/>
        </w:rPr>
        <w:t>Walvi DeJesus, EOP</w:t>
      </w:r>
      <w:r w:rsidR="007738E3">
        <w:rPr>
          <w:sz w:val="21"/>
          <w:szCs w:val="21"/>
        </w:rPr>
        <w:t xml:space="preserve"> (Academic Support)</w:t>
      </w:r>
    </w:p>
    <w:p w:rsidR="009E0DBC" w:rsidRPr="006B2A65" w:rsidRDefault="009E0DBC" w:rsidP="009E0DBC">
      <w:pPr>
        <w:rPr>
          <w:sz w:val="21"/>
          <w:szCs w:val="21"/>
        </w:rPr>
      </w:pPr>
      <w:r w:rsidRPr="006B2A65">
        <w:rPr>
          <w:b/>
          <w:bCs/>
          <w:sz w:val="21"/>
          <w:szCs w:val="21"/>
        </w:rPr>
        <w:t> </w:t>
      </w:r>
    </w:p>
    <w:p w:rsidR="009E0DBC" w:rsidRPr="006B2A65" w:rsidRDefault="009E0DBC" w:rsidP="009E0DBC">
      <w:pPr>
        <w:rPr>
          <w:sz w:val="21"/>
          <w:szCs w:val="21"/>
        </w:rPr>
      </w:pPr>
      <w:r w:rsidRPr="006B2A65">
        <w:rPr>
          <w:b/>
          <w:bCs/>
          <w:sz w:val="21"/>
          <w:szCs w:val="21"/>
        </w:rPr>
        <w:t>Standard III (Design &amp; Delivery of the Student Learning Experience) </w:t>
      </w:r>
    </w:p>
    <w:p w:rsidR="009E0DBC" w:rsidRPr="007738E3" w:rsidRDefault="009E0DBC" w:rsidP="009E0DBC">
      <w:pPr>
        <w:pStyle w:val="NormalWeb"/>
        <w:shd w:val="clear" w:color="auto" w:fill="FFFFFF"/>
        <w:spacing w:before="0" w:beforeAutospacing="0" w:after="0" w:afterAutospacing="0"/>
        <w:rPr>
          <w:sz w:val="21"/>
          <w:szCs w:val="21"/>
        </w:rPr>
      </w:pPr>
      <w:r w:rsidRPr="007738E3">
        <w:rPr>
          <w:sz w:val="21"/>
          <w:szCs w:val="21"/>
        </w:rPr>
        <w:t>An institution provides students with learning experiences that are characterized by rigor and coherence at all program, certificate, and degree levels, regardless of instructional modality. All learning experiences, regardless of modality, program pace/schedule, level, and setting are consistent with higher education expectations.</w:t>
      </w:r>
    </w:p>
    <w:p w:rsidR="0082426A" w:rsidRPr="007738E3" w:rsidRDefault="009E0DBC" w:rsidP="009E0DBC">
      <w:pPr>
        <w:ind w:left="720"/>
        <w:rPr>
          <w:sz w:val="21"/>
          <w:szCs w:val="21"/>
        </w:rPr>
      </w:pPr>
      <w:r w:rsidRPr="007738E3">
        <w:rPr>
          <w:b/>
          <w:sz w:val="21"/>
          <w:szCs w:val="21"/>
        </w:rPr>
        <w:t xml:space="preserve">Chair:  Lucas Craig, </w:t>
      </w:r>
      <w:r w:rsidR="007738E3" w:rsidRPr="007738E3">
        <w:rPr>
          <w:b/>
          <w:sz w:val="21"/>
          <w:szCs w:val="21"/>
        </w:rPr>
        <w:t>Associate Professor for CSOET</w:t>
      </w:r>
      <w:r w:rsidRPr="007738E3">
        <w:rPr>
          <w:sz w:val="21"/>
          <w:szCs w:val="21"/>
        </w:rPr>
        <w:br/>
        <w:t xml:space="preserve">Faculty </w:t>
      </w:r>
      <w:r w:rsidR="007738E3">
        <w:rPr>
          <w:sz w:val="21"/>
          <w:szCs w:val="21"/>
        </w:rPr>
        <w:t>representation</w:t>
      </w:r>
      <w:r w:rsidRPr="007738E3">
        <w:rPr>
          <w:sz w:val="21"/>
          <w:szCs w:val="21"/>
        </w:rPr>
        <w:t>: Deb Molnar, SHCJ (on campus); Marela Fiacco, SBLA (online)</w:t>
      </w:r>
      <w:r w:rsidR="00CE7452" w:rsidRPr="007738E3">
        <w:rPr>
          <w:sz w:val="21"/>
          <w:szCs w:val="21"/>
        </w:rPr>
        <w:t xml:space="preserve"> </w:t>
      </w:r>
    </w:p>
    <w:p w:rsidR="009E0DBC" w:rsidRPr="007738E3" w:rsidRDefault="007738E3" w:rsidP="009E0DBC">
      <w:pPr>
        <w:ind w:left="720"/>
        <w:rPr>
          <w:sz w:val="21"/>
          <w:szCs w:val="21"/>
        </w:rPr>
      </w:pPr>
      <w:r>
        <w:rPr>
          <w:sz w:val="21"/>
          <w:szCs w:val="21"/>
        </w:rPr>
        <w:t>Non-academic representation</w:t>
      </w:r>
      <w:r w:rsidR="001132D6" w:rsidRPr="007738E3">
        <w:rPr>
          <w:sz w:val="21"/>
          <w:szCs w:val="21"/>
        </w:rPr>
        <w:t>:</w:t>
      </w:r>
      <w:r w:rsidR="009E0DBC" w:rsidRPr="007738E3">
        <w:rPr>
          <w:sz w:val="21"/>
          <w:szCs w:val="21"/>
        </w:rPr>
        <w:t xml:space="preserve"> Tonka Jokelova, Center for Learning Design, Innovation, and Online Learning</w:t>
      </w:r>
      <w:r>
        <w:rPr>
          <w:sz w:val="21"/>
          <w:szCs w:val="21"/>
        </w:rPr>
        <w:t xml:space="preserve"> (Academic Support)</w:t>
      </w:r>
      <w:r w:rsidR="009E0DBC" w:rsidRPr="007738E3">
        <w:rPr>
          <w:sz w:val="21"/>
          <w:szCs w:val="21"/>
        </w:rPr>
        <w:t>; Cori Wilhelm, Library Director</w:t>
      </w:r>
      <w:r>
        <w:rPr>
          <w:sz w:val="21"/>
          <w:szCs w:val="21"/>
        </w:rPr>
        <w:t xml:space="preserve"> (Academic Support)</w:t>
      </w:r>
    </w:p>
    <w:p w:rsidR="009E0DBC" w:rsidRPr="006B2A65" w:rsidRDefault="009E0DBC" w:rsidP="009E0DBC">
      <w:pPr>
        <w:rPr>
          <w:sz w:val="21"/>
          <w:szCs w:val="21"/>
        </w:rPr>
      </w:pPr>
      <w:r w:rsidRPr="006B2A65">
        <w:rPr>
          <w:b/>
          <w:bCs/>
          <w:sz w:val="21"/>
          <w:szCs w:val="21"/>
        </w:rPr>
        <w:t> </w:t>
      </w:r>
    </w:p>
    <w:p w:rsidR="009E0DBC" w:rsidRPr="006B2A65" w:rsidRDefault="009E0DBC" w:rsidP="009E0DBC">
      <w:pPr>
        <w:rPr>
          <w:sz w:val="21"/>
          <w:szCs w:val="21"/>
        </w:rPr>
      </w:pPr>
      <w:r w:rsidRPr="006B2A65">
        <w:rPr>
          <w:b/>
          <w:bCs/>
          <w:sz w:val="21"/>
          <w:szCs w:val="21"/>
        </w:rPr>
        <w:t>Standard IV (Support of the Student Experience) </w:t>
      </w:r>
    </w:p>
    <w:p w:rsidR="009E0DBC" w:rsidRPr="007738E3" w:rsidRDefault="009E0DBC" w:rsidP="009E0DBC">
      <w:pPr>
        <w:rPr>
          <w:sz w:val="21"/>
          <w:szCs w:val="21"/>
        </w:rPr>
      </w:pPr>
      <w:r w:rsidRPr="007738E3">
        <w:rPr>
          <w:sz w:val="21"/>
          <w:szCs w:val="21"/>
          <w:shd w:val="clear" w:color="auto" w:fill="FFFFFF"/>
        </w:rPr>
        <w:t>Across all educational experiences, settings, levels, and instructional modalities, the institution recruits and admits students whose interests, abilities, experiences, and goals are congruent with its mission and educational offerings. The institution commits to student retention, persistence, completion, and success through a coherent and effective support system sustained by qualified professionals, which enhances the quality of the learning environment, contributes to the educational experience, and fosters student success</w:t>
      </w:r>
    </w:p>
    <w:p w:rsidR="009E0DBC" w:rsidRPr="007738E3" w:rsidRDefault="009E0DBC" w:rsidP="009E0DBC">
      <w:pPr>
        <w:ind w:left="720"/>
        <w:rPr>
          <w:sz w:val="21"/>
          <w:szCs w:val="21"/>
        </w:rPr>
      </w:pPr>
      <w:r w:rsidRPr="007738E3">
        <w:rPr>
          <w:b/>
          <w:sz w:val="21"/>
          <w:szCs w:val="21"/>
        </w:rPr>
        <w:t xml:space="preserve">Chair: Kristen Roberts, </w:t>
      </w:r>
      <w:r w:rsidR="007738E3" w:rsidRPr="007738E3">
        <w:rPr>
          <w:b/>
          <w:sz w:val="21"/>
          <w:szCs w:val="21"/>
        </w:rPr>
        <w:t xml:space="preserve">Director of Student Conduct in </w:t>
      </w:r>
      <w:r w:rsidRPr="007738E3">
        <w:rPr>
          <w:b/>
          <w:sz w:val="21"/>
          <w:szCs w:val="21"/>
        </w:rPr>
        <w:t>Student Affairs</w:t>
      </w:r>
      <w:r w:rsidRPr="007738E3">
        <w:rPr>
          <w:sz w:val="21"/>
          <w:szCs w:val="21"/>
        </w:rPr>
        <w:br/>
        <w:t xml:space="preserve">Faculty </w:t>
      </w:r>
      <w:r w:rsidR="007738E3">
        <w:rPr>
          <w:sz w:val="21"/>
          <w:szCs w:val="21"/>
        </w:rPr>
        <w:t>representation</w:t>
      </w:r>
      <w:r w:rsidRPr="007738E3">
        <w:rPr>
          <w:sz w:val="21"/>
          <w:szCs w:val="21"/>
        </w:rPr>
        <w:t>:  </w:t>
      </w:r>
      <w:r w:rsidR="002B7801" w:rsidRPr="007738E3">
        <w:rPr>
          <w:sz w:val="21"/>
          <w:szCs w:val="21"/>
        </w:rPr>
        <w:t>Emily Hamilton-Honey, Co-chair of Diversity, SBLA</w:t>
      </w:r>
    </w:p>
    <w:p w:rsidR="00DC62FE" w:rsidRDefault="007738E3" w:rsidP="002F2467">
      <w:pPr>
        <w:ind w:left="720"/>
        <w:rPr>
          <w:sz w:val="21"/>
          <w:szCs w:val="21"/>
        </w:rPr>
      </w:pPr>
      <w:r>
        <w:rPr>
          <w:sz w:val="21"/>
          <w:szCs w:val="21"/>
        </w:rPr>
        <w:lastRenderedPageBreak/>
        <w:t>Non-academic representation</w:t>
      </w:r>
      <w:r w:rsidR="009E0DBC" w:rsidRPr="006B2A65">
        <w:rPr>
          <w:sz w:val="21"/>
          <w:szCs w:val="21"/>
        </w:rPr>
        <w:t xml:space="preserve">:  Sharon Tavernier, </w:t>
      </w:r>
      <w:r>
        <w:rPr>
          <w:sz w:val="21"/>
          <w:szCs w:val="21"/>
        </w:rPr>
        <w:t>Interim Registrar (Academic Affairs)</w:t>
      </w:r>
      <w:r w:rsidR="009E0DBC">
        <w:rPr>
          <w:sz w:val="21"/>
          <w:szCs w:val="21"/>
        </w:rPr>
        <w:t>;</w:t>
      </w:r>
      <w:r w:rsidR="009E0DBC" w:rsidRPr="006B2A65">
        <w:rPr>
          <w:sz w:val="21"/>
          <w:szCs w:val="21"/>
        </w:rPr>
        <w:t xml:space="preserve"> Ben Matott</w:t>
      </w:r>
      <w:r w:rsidR="009E0DBC">
        <w:rPr>
          <w:sz w:val="21"/>
          <w:szCs w:val="21"/>
        </w:rPr>
        <w:t xml:space="preserve">, </w:t>
      </w:r>
      <w:r w:rsidR="009E0DBC" w:rsidRPr="006B2A65">
        <w:rPr>
          <w:sz w:val="21"/>
          <w:szCs w:val="21"/>
        </w:rPr>
        <w:t>Help Desk Manager</w:t>
      </w:r>
      <w:r>
        <w:rPr>
          <w:sz w:val="21"/>
          <w:szCs w:val="21"/>
        </w:rPr>
        <w:t xml:space="preserve"> (Information Services)</w:t>
      </w:r>
      <w:r w:rsidR="009E0DBC">
        <w:rPr>
          <w:sz w:val="21"/>
          <w:szCs w:val="21"/>
        </w:rPr>
        <w:t xml:space="preserve">; Amanda Crump, Business Office &amp; One Hop </w:t>
      </w:r>
      <w:r w:rsidR="009E0DBC" w:rsidRPr="0082426A">
        <w:rPr>
          <w:sz w:val="21"/>
          <w:szCs w:val="21"/>
        </w:rPr>
        <w:t>Shop</w:t>
      </w:r>
      <w:r w:rsidR="002F2467" w:rsidRPr="0082426A">
        <w:rPr>
          <w:sz w:val="21"/>
          <w:szCs w:val="21"/>
        </w:rPr>
        <w:t xml:space="preserve"> </w:t>
      </w:r>
      <w:r w:rsidR="00B42010">
        <w:rPr>
          <w:sz w:val="21"/>
          <w:szCs w:val="21"/>
        </w:rPr>
        <w:t>(Administration)</w:t>
      </w:r>
    </w:p>
    <w:p w:rsidR="0082426A" w:rsidRPr="005A5953" w:rsidRDefault="0082426A" w:rsidP="002F2467">
      <w:pPr>
        <w:ind w:left="720"/>
        <w:rPr>
          <w:strike/>
          <w:color w:val="FF0000"/>
          <w:sz w:val="21"/>
          <w:szCs w:val="21"/>
        </w:rPr>
      </w:pPr>
    </w:p>
    <w:p w:rsidR="00DC62FE" w:rsidRDefault="00DC62FE" w:rsidP="009E0DBC">
      <w:pPr>
        <w:rPr>
          <w:b/>
          <w:bCs/>
          <w:sz w:val="21"/>
          <w:szCs w:val="21"/>
          <w:highlight w:val="yellow"/>
        </w:rPr>
      </w:pPr>
    </w:p>
    <w:p w:rsidR="009E0DBC" w:rsidRPr="006B2A65" w:rsidRDefault="009E0DBC" w:rsidP="009E0DBC">
      <w:pPr>
        <w:rPr>
          <w:sz w:val="21"/>
          <w:szCs w:val="21"/>
        </w:rPr>
      </w:pPr>
      <w:r w:rsidRPr="00DC62FE">
        <w:rPr>
          <w:b/>
          <w:bCs/>
          <w:sz w:val="21"/>
          <w:szCs w:val="21"/>
        </w:rPr>
        <w:t>Standard V (Educational Effectiveness Assessment)</w:t>
      </w:r>
      <w:r w:rsidRPr="006B2A65">
        <w:rPr>
          <w:b/>
          <w:bCs/>
          <w:sz w:val="21"/>
          <w:szCs w:val="21"/>
        </w:rPr>
        <w:t> </w:t>
      </w:r>
    </w:p>
    <w:p w:rsidR="009E0DBC" w:rsidRPr="00B42010" w:rsidRDefault="009E0DBC" w:rsidP="009E0DBC">
      <w:pPr>
        <w:rPr>
          <w:sz w:val="21"/>
          <w:szCs w:val="21"/>
        </w:rPr>
      </w:pPr>
      <w:r w:rsidRPr="00B42010">
        <w:rPr>
          <w:sz w:val="21"/>
          <w:szCs w:val="21"/>
          <w:shd w:val="clear" w:color="auto" w:fill="FFFFFF"/>
        </w:rPr>
        <w:t>Assessment of student learning and achievement demonstrates that the institution’s students have accomplished educational goals consistent with their program of study, degree level, the institution’s mission, and appropriate expectations for institutions of higher education.</w:t>
      </w:r>
    </w:p>
    <w:p w:rsidR="009E0DBC" w:rsidRPr="006B2A65" w:rsidRDefault="009E0DBC" w:rsidP="009E0DBC">
      <w:pPr>
        <w:ind w:left="720" w:right="720"/>
        <w:rPr>
          <w:sz w:val="21"/>
          <w:szCs w:val="21"/>
        </w:rPr>
      </w:pPr>
      <w:r w:rsidRPr="00B42010">
        <w:rPr>
          <w:b/>
          <w:sz w:val="21"/>
          <w:szCs w:val="21"/>
        </w:rPr>
        <w:t xml:space="preserve">Chair: Wil Rivers, </w:t>
      </w:r>
      <w:r w:rsidR="00B42010" w:rsidRPr="00B42010">
        <w:rPr>
          <w:b/>
          <w:sz w:val="21"/>
          <w:szCs w:val="21"/>
        </w:rPr>
        <w:t xml:space="preserve">Associate Professor in </w:t>
      </w:r>
      <w:r w:rsidRPr="00B42010">
        <w:rPr>
          <w:b/>
          <w:sz w:val="21"/>
          <w:szCs w:val="21"/>
        </w:rPr>
        <w:t>SHCJ</w:t>
      </w:r>
      <w:r w:rsidR="002F2467" w:rsidRPr="00B42010">
        <w:rPr>
          <w:sz w:val="21"/>
          <w:szCs w:val="21"/>
        </w:rPr>
        <w:t xml:space="preserve"> </w:t>
      </w:r>
      <w:r w:rsidRPr="006B2A65">
        <w:rPr>
          <w:sz w:val="21"/>
          <w:szCs w:val="21"/>
        </w:rPr>
        <w:br/>
        <w:t xml:space="preserve">Faculty </w:t>
      </w:r>
      <w:r w:rsidR="00B42010">
        <w:rPr>
          <w:sz w:val="21"/>
          <w:szCs w:val="21"/>
        </w:rPr>
        <w:t>representation</w:t>
      </w:r>
      <w:r w:rsidRPr="006B2A65">
        <w:rPr>
          <w:sz w:val="21"/>
          <w:szCs w:val="21"/>
        </w:rPr>
        <w:t xml:space="preserve">: </w:t>
      </w:r>
      <w:proofErr w:type="spellStart"/>
      <w:r w:rsidRPr="006B2A65">
        <w:rPr>
          <w:sz w:val="21"/>
          <w:szCs w:val="21"/>
        </w:rPr>
        <w:t>Koya</w:t>
      </w:r>
      <w:proofErr w:type="spellEnd"/>
      <w:r w:rsidRPr="006B2A65">
        <w:rPr>
          <w:sz w:val="21"/>
          <w:szCs w:val="21"/>
        </w:rPr>
        <w:t xml:space="preserve"> </w:t>
      </w:r>
      <w:proofErr w:type="spellStart"/>
      <w:r w:rsidRPr="006B2A65">
        <w:rPr>
          <w:color w:val="000000"/>
          <w:sz w:val="21"/>
          <w:szCs w:val="21"/>
        </w:rPr>
        <w:t>Tatsuhito</w:t>
      </w:r>
      <w:proofErr w:type="spellEnd"/>
      <w:r w:rsidRPr="006B2A65">
        <w:rPr>
          <w:color w:val="000000"/>
          <w:sz w:val="21"/>
          <w:szCs w:val="21"/>
        </w:rPr>
        <w:t>, CSOET</w:t>
      </w:r>
    </w:p>
    <w:p w:rsidR="009E0DBC" w:rsidRPr="006B2A65" w:rsidRDefault="00B42010" w:rsidP="009E0DBC">
      <w:pPr>
        <w:ind w:left="720"/>
        <w:rPr>
          <w:color w:val="FF0000"/>
          <w:sz w:val="21"/>
          <w:szCs w:val="21"/>
        </w:rPr>
      </w:pPr>
      <w:r>
        <w:rPr>
          <w:sz w:val="21"/>
          <w:szCs w:val="21"/>
        </w:rPr>
        <w:t>Non-academic representation</w:t>
      </w:r>
      <w:r w:rsidR="009E0DBC" w:rsidRPr="006B2A65">
        <w:rPr>
          <w:sz w:val="21"/>
          <w:szCs w:val="21"/>
        </w:rPr>
        <w:t xml:space="preserve">: </w:t>
      </w:r>
      <w:r w:rsidR="006B0658" w:rsidRPr="006B0658">
        <w:rPr>
          <w:sz w:val="21"/>
          <w:szCs w:val="21"/>
        </w:rPr>
        <w:t>Farren Lobdell, Health Center</w:t>
      </w:r>
      <w:r>
        <w:rPr>
          <w:sz w:val="21"/>
          <w:szCs w:val="21"/>
        </w:rPr>
        <w:t xml:space="preserve"> (Student Affairs)</w:t>
      </w:r>
      <w:r w:rsidR="00DC62FE" w:rsidRPr="006B0658">
        <w:rPr>
          <w:sz w:val="21"/>
          <w:szCs w:val="21"/>
        </w:rPr>
        <w:t>;</w:t>
      </w:r>
      <w:r w:rsidR="00DC62FE">
        <w:rPr>
          <w:sz w:val="21"/>
          <w:szCs w:val="21"/>
        </w:rPr>
        <w:t xml:space="preserve"> Sean Conklin, College Association</w:t>
      </w:r>
      <w:r>
        <w:rPr>
          <w:sz w:val="21"/>
          <w:szCs w:val="21"/>
        </w:rPr>
        <w:t xml:space="preserve"> (Administration)</w:t>
      </w:r>
    </w:p>
    <w:p w:rsidR="009E0DBC" w:rsidRPr="00AA361C" w:rsidRDefault="009E0DBC" w:rsidP="009E0DBC">
      <w:pPr>
        <w:rPr>
          <w:color w:val="FF0000"/>
          <w:sz w:val="21"/>
          <w:szCs w:val="21"/>
        </w:rPr>
      </w:pPr>
      <w:r w:rsidRPr="006B2A65">
        <w:rPr>
          <w:b/>
          <w:bCs/>
          <w:color w:val="FF0000"/>
          <w:sz w:val="21"/>
          <w:szCs w:val="21"/>
        </w:rPr>
        <w:t> </w:t>
      </w:r>
    </w:p>
    <w:p w:rsidR="009E0DBC" w:rsidRPr="006B2A65" w:rsidRDefault="009E0DBC" w:rsidP="009E0DBC">
      <w:pPr>
        <w:rPr>
          <w:sz w:val="21"/>
          <w:szCs w:val="21"/>
        </w:rPr>
      </w:pPr>
      <w:r w:rsidRPr="006B2A65">
        <w:rPr>
          <w:b/>
          <w:bCs/>
          <w:sz w:val="21"/>
          <w:szCs w:val="21"/>
        </w:rPr>
        <w:t>Standard VI (Planning, Resources &amp; Institutional Improvement) </w:t>
      </w:r>
    </w:p>
    <w:p w:rsidR="009E0DBC" w:rsidRPr="00B42010" w:rsidRDefault="009E0DBC" w:rsidP="009E0DBC">
      <w:pPr>
        <w:rPr>
          <w:sz w:val="21"/>
          <w:szCs w:val="21"/>
          <w:shd w:val="clear" w:color="auto" w:fill="FFFFFF"/>
        </w:rPr>
      </w:pPr>
      <w:r w:rsidRPr="00B42010">
        <w:rPr>
          <w:sz w:val="21"/>
          <w:szCs w:val="21"/>
          <w:shd w:val="clear" w:color="auto" w:fill="FFFFFF"/>
        </w:rPr>
        <w:t>The institution’s planning processes, resources, and structures are aligned with each other and are sufficient to fulfill its mission and goals, to continuously assess and improve its programs and services, and to respond effectively to opportunities and challenges.</w:t>
      </w:r>
    </w:p>
    <w:p w:rsidR="006D2B2D" w:rsidRPr="00B42010" w:rsidRDefault="006D2B2D" w:rsidP="006D2B2D">
      <w:pPr>
        <w:rPr>
          <w:b/>
          <w:sz w:val="21"/>
          <w:szCs w:val="21"/>
        </w:rPr>
      </w:pPr>
      <w:r>
        <w:rPr>
          <w:sz w:val="21"/>
          <w:szCs w:val="21"/>
        </w:rPr>
        <w:tab/>
      </w:r>
      <w:r w:rsidRPr="00B42010">
        <w:rPr>
          <w:b/>
          <w:sz w:val="21"/>
          <w:szCs w:val="21"/>
        </w:rPr>
        <w:t xml:space="preserve">Chair: Adrienne Rygel, </w:t>
      </w:r>
      <w:r w:rsidR="00B42010" w:rsidRPr="00B42010">
        <w:rPr>
          <w:b/>
          <w:sz w:val="21"/>
          <w:szCs w:val="21"/>
        </w:rPr>
        <w:t xml:space="preserve">Associate Professor in </w:t>
      </w:r>
      <w:r w:rsidRPr="00B42010">
        <w:rPr>
          <w:b/>
          <w:sz w:val="21"/>
          <w:szCs w:val="21"/>
        </w:rPr>
        <w:t>CSOET</w:t>
      </w:r>
    </w:p>
    <w:p w:rsidR="009E0DBC" w:rsidRPr="006D2B2D" w:rsidRDefault="006D2B2D" w:rsidP="006D2B2D">
      <w:pPr>
        <w:spacing w:after="240"/>
        <w:ind w:left="720"/>
        <w:rPr>
          <w:sz w:val="21"/>
          <w:szCs w:val="21"/>
        </w:rPr>
      </w:pPr>
      <w:r>
        <w:rPr>
          <w:sz w:val="21"/>
          <w:szCs w:val="21"/>
        </w:rPr>
        <w:t xml:space="preserve">Faculty </w:t>
      </w:r>
      <w:r w:rsidR="00B42010">
        <w:rPr>
          <w:sz w:val="21"/>
          <w:szCs w:val="21"/>
        </w:rPr>
        <w:t>representation</w:t>
      </w:r>
      <w:r>
        <w:rPr>
          <w:sz w:val="21"/>
          <w:szCs w:val="21"/>
        </w:rPr>
        <w:t>:  Elizabeth Brown, SHCJ</w:t>
      </w:r>
      <w:r w:rsidR="009E0DBC" w:rsidRPr="006B2A65">
        <w:rPr>
          <w:sz w:val="21"/>
          <w:szCs w:val="21"/>
        </w:rPr>
        <w:br/>
      </w:r>
      <w:r w:rsidR="00B42010">
        <w:rPr>
          <w:sz w:val="21"/>
          <w:szCs w:val="21"/>
        </w:rPr>
        <w:t>Non-academic representation:</w:t>
      </w:r>
      <w:r w:rsidR="009E0DBC">
        <w:rPr>
          <w:sz w:val="21"/>
          <w:szCs w:val="21"/>
        </w:rPr>
        <w:t xml:space="preserve"> </w:t>
      </w:r>
      <w:r w:rsidR="009E0DBC" w:rsidRPr="006B2A65">
        <w:rPr>
          <w:sz w:val="21"/>
          <w:szCs w:val="21"/>
        </w:rPr>
        <w:t xml:space="preserve"> </w:t>
      </w:r>
      <w:r>
        <w:rPr>
          <w:sz w:val="21"/>
          <w:szCs w:val="21"/>
        </w:rPr>
        <w:t xml:space="preserve">Patrick Massaro, </w:t>
      </w:r>
      <w:r w:rsidR="002F2467" w:rsidRPr="00993AE2">
        <w:rPr>
          <w:sz w:val="21"/>
          <w:szCs w:val="21"/>
        </w:rPr>
        <w:t>CREST and Veterans Coordinator</w:t>
      </w:r>
      <w:r w:rsidR="00B42010">
        <w:rPr>
          <w:sz w:val="21"/>
          <w:szCs w:val="21"/>
        </w:rPr>
        <w:t xml:space="preserve"> (Academic Support)</w:t>
      </w:r>
      <w:r>
        <w:rPr>
          <w:sz w:val="21"/>
          <w:szCs w:val="21"/>
        </w:rPr>
        <w:t xml:space="preserve">; </w:t>
      </w:r>
      <w:r w:rsidR="009E0DBC">
        <w:rPr>
          <w:sz w:val="21"/>
          <w:szCs w:val="21"/>
        </w:rPr>
        <w:t xml:space="preserve">Beth Gravlin, </w:t>
      </w:r>
      <w:r w:rsidR="00B42010">
        <w:rPr>
          <w:sz w:val="21"/>
          <w:szCs w:val="21"/>
        </w:rPr>
        <w:t>(</w:t>
      </w:r>
      <w:r w:rsidR="009E0DBC">
        <w:rPr>
          <w:sz w:val="21"/>
          <w:szCs w:val="21"/>
        </w:rPr>
        <w:t>Advancement</w:t>
      </w:r>
      <w:r w:rsidR="00B42010">
        <w:rPr>
          <w:sz w:val="21"/>
          <w:szCs w:val="21"/>
        </w:rPr>
        <w:t>)</w:t>
      </w:r>
    </w:p>
    <w:p w:rsidR="009E0DBC" w:rsidRPr="006B2A65" w:rsidRDefault="009E0DBC" w:rsidP="009E0DBC">
      <w:pPr>
        <w:rPr>
          <w:sz w:val="21"/>
          <w:szCs w:val="21"/>
        </w:rPr>
      </w:pPr>
      <w:r w:rsidRPr="006B2A65">
        <w:rPr>
          <w:b/>
          <w:bCs/>
          <w:sz w:val="21"/>
          <w:szCs w:val="21"/>
        </w:rPr>
        <w:t>Standard VII (Governance, Leadership &amp; Administration) </w:t>
      </w:r>
    </w:p>
    <w:p w:rsidR="009E0DBC" w:rsidRPr="00B42010" w:rsidRDefault="009E0DBC" w:rsidP="009E0DBC">
      <w:pPr>
        <w:rPr>
          <w:sz w:val="21"/>
          <w:szCs w:val="21"/>
        </w:rPr>
      </w:pPr>
      <w:r w:rsidRPr="00B42010">
        <w:rPr>
          <w:sz w:val="21"/>
          <w:szCs w:val="21"/>
          <w:shd w:val="clear" w:color="auto" w:fill="FFFFFF"/>
        </w:rPr>
        <w:t>The institution is governed and administered in a manner that allows it to realize its stated mission and goals in a way that effectively benefits the institution, its students, and the other constituencies it serves. Even when supported by or affiliated with governmental, corporate, religious, educational system, or other unaccredited organizations, the institution has education as its primary purpose, and it operates as an academic institution with appropriate autonomy.</w:t>
      </w:r>
    </w:p>
    <w:p w:rsidR="00993AE2" w:rsidRDefault="009E0DBC" w:rsidP="009E0DBC">
      <w:pPr>
        <w:ind w:left="720"/>
        <w:rPr>
          <w:sz w:val="21"/>
          <w:szCs w:val="21"/>
        </w:rPr>
      </w:pPr>
      <w:r w:rsidRPr="00B42010">
        <w:rPr>
          <w:b/>
          <w:sz w:val="21"/>
          <w:szCs w:val="21"/>
        </w:rPr>
        <w:t xml:space="preserve">Chair: Michelle Currier, </w:t>
      </w:r>
      <w:r w:rsidR="00B42010" w:rsidRPr="00B42010">
        <w:rPr>
          <w:b/>
          <w:sz w:val="21"/>
          <w:szCs w:val="21"/>
        </w:rPr>
        <w:t xml:space="preserve">Dean for </w:t>
      </w:r>
      <w:r w:rsidRPr="00B42010">
        <w:rPr>
          <w:b/>
          <w:sz w:val="21"/>
          <w:szCs w:val="21"/>
        </w:rPr>
        <w:t>SHCJ</w:t>
      </w:r>
      <w:r w:rsidRPr="006B2A65">
        <w:rPr>
          <w:sz w:val="21"/>
          <w:szCs w:val="21"/>
        </w:rPr>
        <w:t xml:space="preserve"> </w:t>
      </w:r>
      <w:r w:rsidRPr="006B2A65">
        <w:rPr>
          <w:sz w:val="21"/>
          <w:szCs w:val="21"/>
        </w:rPr>
        <w:br/>
        <w:t>Faculty</w:t>
      </w:r>
      <w:r w:rsidR="00B42010">
        <w:rPr>
          <w:sz w:val="21"/>
          <w:szCs w:val="21"/>
        </w:rPr>
        <w:t xml:space="preserve"> representation</w:t>
      </w:r>
      <w:r w:rsidRPr="006B2A65">
        <w:rPr>
          <w:sz w:val="21"/>
          <w:szCs w:val="21"/>
        </w:rPr>
        <w:t>: Barat Wolfe, SHCJ</w:t>
      </w:r>
      <w:r w:rsidR="002B7801">
        <w:rPr>
          <w:sz w:val="21"/>
          <w:szCs w:val="21"/>
        </w:rPr>
        <w:t xml:space="preserve"> </w:t>
      </w:r>
    </w:p>
    <w:p w:rsidR="009E0DBC" w:rsidRPr="005457C1" w:rsidRDefault="00B42010" w:rsidP="005457C1">
      <w:pPr>
        <w:ind w:left="720"/>
        <w:rPr>
          <w:sz w:val="21"/>
          <w:szCs w:val="21"/>
        </w:rPr>
      </w:pPr>
      <w:r>
        <w:rPr>
          <w:sz w:val="21"/>
          <w:szCs w:val="21"/>
        </w:rPr>
        <w:t>N</w:t>
      </w:r>
      <w:r w:rsidR="009E0DBC" w:rsidRPr="006B2A65">
        <w:rPr>
          <w:sz w:val="21"/>
          <w:szCs w:val="21"/>
        </w:rPr>
        <w:t xml:space="preserve">on-academic </w:t>
      </w:r>
      <w:r>
        <w:rPr>
          <w:sz w:val="21"/>
          <w:szCs w:val="21"/>
        </w:rPr>
        <w:t>representation</w:t>
      </w:r>
      <w:r w:rsidR="009E0DBC" w:rsidRPr="006B2A65">
        <w:rPr>
          <w:sz w:val="21"/>
          <w:szCs w:val="21"/>
        </w:rPr>
        <w:t xml:space="preserve">: Priscilla </w:t>
      </w:r>
      <w:r w:rsidR="005B5B10" w:rsidRPr="006B2A65">
        <w:rPr>
          <w:sz w:val="21"/>
          <w:szCs w:val="21"/>
        </w:rPr>
        <w:t>Legette</w:t>
      </w:r>
      <w:r w:rsidR="009E0DBC" w:rsidRPr="006B2A65">
        <w:rPr>
          <w:sz w:val="21"/>
          <w:szCs w:val="21"/>
        </w:rPr>
        <w:t>, Director of Student Activities, Involvement, and Leadership</w:t>
      </w:r>
      <w:r>
        <w:rPr>
          <w:sz w:val="21"/>
          <w:szCs w:val="21"/>
        </w:rPr>
        <w:t xml:space="preserve"> (Student Affairs)</w:t>
      </w:r>
      <w:r w:rsidR="006D2B2D">
        <w:rPr>
          <w:sz w:val="21"/>
          <w:szCs w:val="21"/>
        </w:rPr>
        <w:t xml:space="preserve">; Lenore VanderZee, </w:t>
      </w:r>
      <w:r>
        <w:rPr>
          <w:sz w:val="21"/>
          <w:szCs w:val="21"/>
        </w:rPr>
        <w:t xml:space="preserve">Executive Director for </w:t>
      </w:r>
      <w:r w:rsidR="006D2B2D">
        <w:rPr>
          <w:sz w:val="21"/>
          <w:szCs w:val="21"/>
        </w:rPr>
        <w:t>University Relations</w:t>
      </w:r>
      <w:bookmarkEnd w:id="0"/>
      <w:bookmarkEnd w:id="1"/>
    </w:p>
    <w:p w:rsidR="00DC6EA5" w:rsidRDefault="00DC6EA5">
      <w:bookmarkStart w:id="2" w:name="_GoBack"/>
      <w:bookmarkEnd w:id="2"/>
    </w:p>
    <w:sectPr w:rsidR="00DC6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BC"/>
    <w:rsid w:val="00081BCB"/>
    <w:rsid w:val="0008772A"/>
    <w:rsid w:val="001132D6"/>
    <w:rsid w:val="00184712"/>
    <w:rsid w:val="002B7801"/>
    <w:rsid w:val="002F2467"/>
    <w:rsid w:val="003D1F15"/>
    <w:rsid w:val="00456BF0"/>
    <w:rsid w:val="005457C1"/>
    <w:rsid w:val="005A5953"/>
    <w:rsid w:val="005B5B10"/>
    <w:rsid w:val="0068794E"/>
    <w:rsid w:val="006B0658"/>
    <w:rsid w:val="006D2B2D"/>
    <w:rsid w:val="007738E3"/>
    <w:rsid w:val="00796E9E"/>
    <w:rsid w:val="00803814"/>
    <w:rsid w:val="00816EA7"/>
    <w:rsid w:val="0082426A"/>
    <w:rsid w:val="009103FA"/>
    <w:rsid w:val="00993AE2"/>
    <w:rsid w:val="009B24E7"/>
    <w:rsid w:val="009E0DBC"/>
    <w:rsid w:val="00AA361C"/>
    <w:rsid w:val="00B27E3C"/>
    <w:rsid w:val="00B42010"/>
    <w:rsid w:val="00CE7452"/>
    <w:rsid w:val="00DC62FE"/>
    <w:rsid w:val="00DC6EA5"/>
    <w:rsid w:val="00EC2AFA"/>
    <w:rsid w:val="00F2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ADE0"/>
  <w15:chartTrackingRefBased/>
  <w15:docId w15:val="{1E0FD282-3B33-4DB8-A200-62941383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DBC"/>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DBC"/>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A3C2C0676C843A1564B3415669B85" ma:contentTypeVersion="7" ma:contentTypeDescription="Create a new document." ma:contentTypeScope="" ma:versionID="10c7558a7b7756b5a733d67316538bb7">
  <xsd:schema xmlns:xsd="http://www.w3.org/2001/XMLSchema" xmlns:xs="http://www.w3.org/2001/XMLSchema" xmlns:p="http://schemas.microsoft.com/office/2006/metadata/properties" xmlns:ns3="4aedec38-7d17-45ec-ae91-3a838e25dc22" xmlns:ns4="a7c2e730-ac82-4ef7-b8e6-91d0bffdf591" targetNamespace="http://schemas.microsoft.com/office/2006/metadata/properties" ma:root="true" ma:fieldsID="697072d4af015fb73811a184c32bb181" ns3:_="" ns4:_="">
    <xsd:import namespace="4aedec38-7d17-45ec-ae91-3a838e25dc22"/>
    <xsd:import namespace="a7c2e730-ac82-4ef7-b8e6-91d0bffdf5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dec38-7d17-45ec-ae91-3a838e25d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c2e730-ac82-4ef7-b8e6-91d0bffdf5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E7C68-B8F3-47B6-9A52-821125E0A5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0FED5F-0AF1-4E7B-B8BA-1A3DB1D6F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dec38-7d17-45ec-ae91-3a838e25dc22"/>
    <ds:schemaRef ds:uri="a7c2e730-ac82-4ef7-b8e6-91d0bffdf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B5721-4380-4CEC-A85E-A570A64B0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Cooke, Peggy</dc:creator>
  <cp:keywords/>
  <dc:description/>
  <cp:lastModifiedBy>Lee, Johanna</cp:lastModifiedBy>
  <cp:revision>4</cp:revision>
  <cp:lastPrinted>2021-01-11T15:50:00Z</cp:lastPrinted>
  <dcterms:created xsi:type="dcterms:W3CDTF">2021-04-09T14:35:00Z</dcterms:created>
  <dcterms:modified xsi:type="dcterms:W3CDTF">2021-10-15T14:44:00Z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0x010100DBBA3C2C0676C843A1564B3415669B85</vt:lpwstr>
  </property>
</Properties>
</file>